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85CF" w14:textId="77777777" w:rsidR="0020602B" w:rsidRDefault="0020602B" w:rsidP="0020602B">
      <w:pPr>
        <w:spacing w:after="0"/>
        <w:rPr>
          <w:rStyle w:val="Nessuno"/>
          <w:rFonts w:ascii="Garamond" w:hAnsi="Garamond"/>
          <w:b/>
          <w:i/>
          <w:iCs/>
          <w:sz w:val="32"/>
          <w:szCs w:val="32"/>
        </w:rPr>
      </w:pPr>
    </w:p>
    <w:p w14:paraId="32E40807" w14:textId="77777777" w:rsidR="0020602B" w:rsidRDefault="0020602B" w:rsidP="0020602B">
      <w:pPr>
        <w:spacing w:after="0"/>
        <w:jc w:val="center"/>
        <w:rPr>
          <w:rStyle w:val="Nessuno"/>
          <w:rFonts w:ascii="Garamond" w:hAnsi="Garamond"/>
          <w:b/>
          <w:i/>
          <w:iCs/>
          <w:sz w:val="32"/>
          <w:szCs w:val="32"/>
        </w:rPr>
      </w:pPr>
    </w:p>
    <w:p w14:paraId="7114C65D" w14:textId="77777777" w:rsidR="0020602B" w:rsidRDefault="0020602B" w:rsidP="0020602B">
      <w:pPr>
        <w:spacing w:after="0"/>
        <w:rPr>
          <w:rStyle w:val="Nessuno"/>
          <w:rFonts w:ascii="Garamond" w:hAnsi="Garamond"/>
          <w:b/>
          <w:i/>
          <w:iCs/>
          <w:sz w:val="32"/>
          <w:szCs w:val="32"/>
        </w:rPr>
      </w:pPr>
    </w:p>
    <w:p w14:paraId="450ADC1D" w14:textId="77777777" w:rsidR="0020602B" w:rsidRPr="00425611" w:rsidRDefault="0020602B" w:rsidP="0020602B">
      <w:pPr>
        <w:spacing w:after="0"/>
        <w:jc w:val="center"/>
        <w:rPr>
          <w:rStyle w:val="Nessuno"/>
          <w:rFonts w:ascii="Garamond" w:hAnsi="Garamond"/>
          <w:b/>
          <w:i/>
          <w:iCs/>
          <w:sz w:val="32"/>
          <w:szCs w:val="32"/>
        </w:rPr>
      </w:pPr>
      <w:r w:rsidRPr="00425611">
        <w:rPr>
          <w:rStyle w:val="Nessuno"/>
          <w:rFonts w:ascii="Garamond" w:hAnsi="Garamond"/>
          <w:b/>
          <w:i/>
          <w:iCs/>
          <w:sz w:val="32"/>
          <w:szCs w:val="32"/>
        </w:rPr>
        <w:t xml:space="preserve">Ciclopica. </w:t>
      </w:r>
    </w:p>
    <w:p w14:paraId="4CAB27F7" w14:textId="77777777" w:rsidR="0020602B" w:rsidRPr="00425611" w:rsidRDefault="0020602B" w:rsidP="0020602B">
      <w:pPr>
        <w:spacing w:after="0"/>
        <w:jc w:val="center"/>
        <w:rPr>
          <w:rStyle w:val="Nessuno"/>
          <w:rFonts w:ascii="Garamond" w:hAnsi="Garamond"/>
          <w:b/>
          <w:i/>
          <w:iCs/>
          <w:sz w:val="32"/>
          <w:szCs w:val="32"/>
        </w:rPr>
      </w:pPr>
      <w:r w:rsidRPr="00425611">
        <w:rPr>
          <w:rStyle w:val="Nessuno"/>
          <w:rFonts w:ascii="Garamond" w:hAnsi="Garamond"/>
          <w:b/>
          <w:i/>
          <w:iCs/>
          <w:sz w:val="32"/>
          <w:szCs w:val="32"/>
        </w:rPr>
        <w:t>Giganti in collina</w:t>
      </w:r>
    </w:p>
    <w:p w14:paraId="5D2909FE" w14:textId="77777777" w:rsidR="0020602B" w:rsidRPr="00425611" w:rsidRDefault="0020602B" w:rsidP="0020602B">
      <w:pPr>
        <w:spacing w:after="0"/>
        <w:jc w:val="center"/>
        <w:rPr>
          <w:rStyle w:val="Nessuno"/>
          <w:rFonts w:ascii="Garamond" w:eastAsia="Garamond" w:hAnsi="Garamond" w:cs="Garamond"/>
          <w:b/>
          <w:bCs/>
          <w:sz w:val="28"/>
          <w:szCs w:val="28"/>
        </w:rPr>
      </w:pPr>
    </w:p>
    <w:p w14:paraId="0A713842" w14:textId="77777777" w:rsidR="0020602B" w:rsidRPr="00511D82" w:rsidRDefault="0020602B" w:rsidP="0020602B">
      <w:pPr>
        <w:spacing w:after="0"/>
        <w:jc w:val="center"/>
        <w:rPr>
          <w:rStyle w:val="Nessuno"/>
          <w:rFonts w:ascii="Garamond" w:eastAsia="Garamond" w:hAnsi="Garamond" w:cs="Garamond"/>
          <w:bCs/>
          <w:sz w:val="28"/>
          <w:szCs w:val="28"/>
        </w:rPr>
      </w:pPr>
      <w:r w:rsidRPr="00511D82">
        <w:rPr>
          <w:rStyle w:val="Nessuno"/>
          <w:rFonts w:ascii="Garamond" w:hAnsi="Garamond"/>
          <w:bCs/>
          <w:i/>
          <w:sz w:val="28"/>
          <w:szCs w:val="28"/>
        </w:rPr>
        <w:t xml:space="preserve">Festival di letteratura, filosofia e arte | </w:t>
      </w:r>
      <w:r w:rsidRPr="00511D82">
        <w:rPr>
          <w:rStyle w:val="Nessuno"/>
          <w:rFonts w:ascii="Garamond" w:hAnsi="Garamond"/>
          <w:bCs/>
          <w:sz w:val="28"/>
          <w:szCs w:val="28"/>
        </w:rPr>
        <w:t>III edizione</w:t>
      </w:r>
    </w:p>
    <w:p w14:paraId="3487ED6E" w14:textId="77777777" w:rsidR="0020602B" w:rsidRDefault="0020602B" w:rsidP="0020602B">
      <w:pPr>
        <w:spacing w:after="0"/>
        <w:jc w:val="center"/>
        <w:rPr>
          <w:rStyle w:val="Nessuno"/>
          <w:rFonts w:ascii="Garamond" w:eastAsia="Garamond" w:hAnsi="Garamond" w:cs="Garamond"/>
          <w:bCs/>
          <w:sz w:val="28"/>
          <w:szCs w:val="28"/>
        </w:rPr>
      </w:pPr>
      <w:r w:rsidRPr="00511D82">
        <w:rPr>
          <w:rStyle w:val="Nessuno"/>
          <w:rFonts w:ascii="Garamond" w:hAnsi="Garamond"/>
          <w:bCs/>
          <w:sz w:val="28"/>
          <w:szCs w:val="28"/>
        </w:rPr>
        <w:t>1 – 2 – 3 – 4  giugno 2017 |Amelia</w:t>
      </w:r>
    </w:p>
    <w:p w14:paraId="5DAC6A4E" w14:textId="77777777" w:rsidR="0020602B" w:rsidRPr="00CE10AD" w:rsidRDefault="0020602B" w:rsidP="0020602B">
      <w:pPr>
        <w:spacing w:after="0"/>
        <w:jc w:val="center"/>
        <w:rPr>
          <w:rFonts w:ascii="Garamond" w:eastAsia="Garamond" w:hAnsi="Garamond" w:cs="Garamond"/>
          <w:bCs/>
          <w:sz w:val="28"/>
          <w:szCs w:val="28"/>
        </w:rPr>
      </w:pPr>
    </w:p>
    <w:p w14:paraId="3A7707E8" w14:textId="77777777" w:rsidR="0020602B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03771365" w14:textId="77777777" w:rsidR="0020602B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0A2FC171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b/>
          <w:bCs/>
        </w:rPr>
      </w:pPr>
      <w:r w:rsidRPr="00645E59">
        <w:rPr>
          <w:rStyle w:val="Nessuno"/>
          <w:rFonts w:ascii="Garamond" w:hAnsi="Garamond"/>
          <w:b/>
          <w:bCs/>
        </w:rPr>
        <w:t>Giovedì 1 giugno</w:t>
      </w:r>
    </w:p>
    <w:p w14:paraId="651CC4EB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hAnsi="Garamond"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18</w:t>
      </w:r>
      <w:r w:rsidRPr="00645E59">
        <w:rPr>
          <w:rStyle w:val="Nessuno"/>
          <w:rFonts w:ascii="Garamond" w:hAnsi="Garamond"/>
        </w:rPr>
        <w:t xml:space="preserve"> – Palazzo </w:t>
      </w:r>
      <w:proofErr w:type="spellStart"/>
      <w:r w:rsidRPr="00645E59">
        <w:rPr>
          <w:rStyle w:val="Nessuno"/>
          <w:rFonts w:ascii="Garamond" w:hAnsi="Garamond"/>
        </w:rPr>
        <w:t>Petrignani</w:t>
      </w:r>
      <w:proofErr w:type="spellEnd"/>
      <w:r w:rsidRPr="00645E59">
        <w:rPr>
          <w:rStyle w:val="Nessuno"/>
          <w:rFonts w:ascii="Garamond" w:hAnsi="Garamond"/>
        </w:rPr>
        <w:t xml:space="preserve"> – concerto aperitivo – </w:t>
      </w:r>
      <w:r w:rsidRPr="00645E59">
        <w:rPr>
          <w:rStyle w:val="Nessuno"/>
          <w:rFonts w:ascii="Garamond" w:hAnsi="Garamond"/>
          <w:i/>
          <w:iCs/>
        </w:rPr>
        <w:t>Il Pianista errante</w:t>
      </w:r>
      <w:r w:rsidRPr="00645E59">
        <w:rPr>
          <w:rStyle w:val="Nessuno"/>
          <w:rFonts w:ascii="Garamond" w:hAnsi="Garamond"/>
        </w:rPr>
        <w:t xml:space="preserve"> con il maestro </w:t>
      </w:r>
      <w:r w:rsidRPr="00645E59">
        <w:rPr>
          <w:rStyle w:val="Nessuno"/>
          <w:rFonts w:ascii="Garamond" w:hAnsi="Garamond"/>
          <w:b/>
          <w:bCs/>
        </w:rPr>
        <w:t xml:space="preserve">Leo </w:t>
      </w:r>
      <w:proofErr w:type="spellStart"/>
      <w:r w:rsidRPr="00645E59">
        <w:rPr>
          <w:rStyle w:val="Nessuno"/>
          <w:rFonts w:ascii="Garamond" w:hAnsi="Garamond"/>
          <w:b/>
          <w:bCs/>
        </w:rPr>
        <w:t>Sanfelice</w:t>
      </w:r>
      <w:proofErr w:type="spellEnd"/>
      <w:r w:rsidRPr="00645E59">
        <w:rPr>
          <w:rStyle w:val="Nessuno"/>
          <w:rFonts w:ascii="Garamond" w:hAnsi="Garamond"/>
        </w:rPr>
        <w:t xml:space="preserve"> e le sue ‘canzonette’ strampalate, una delle voci più creative e originali del gruppo di musicisti che hanno partecipato all’esperienza di “Quelli della notte” con Arbore. </w:t>
      </w:r>
      <w:proofErr w:type="gramStart"/>
      <w:r w:rsidRPr="00645E59">
        <w:rPr>
          <w:rStyle w:val="Nessuno"/>
          <w:rFonts w:ascii="Garamond" w:hAnsi="Garamond"/>
        </w:rPr>
        <w:t xml:space="preserve">A metà tra cabaret e concerto, serio e faceto… a seguire aperitivo a cura di </w:t>
      </w:r>
      <w:proofErr w:type="spellStart"/>
      <w:r w:rsidRPr="00645E59">
        <w:rPr>
          <w:rStyle w:val="Nessuno"/>
          <w:rFonts w:ascii="Garamond" w:hAnsi="Garamond"/>
          <w:b/>
          <w:bCs/>
        </w:rPr>
        <w:t>Ameliadoc</w:t>
      </w:r>
      <w:proofErr w:type="spellEnd"/>
      <w:r w:rsidRPr="00645E59">
        <w:rPr>
          <w:rStyle w:val="Nessuno"/>
          <w:rFonts w:ascii="Garamond" w:hAnsi="Garamond"/>
        </w:rPr>
        <w:t>.</w:t>
      </w:r>
      <w:proofErr w:type="gramEnd"/>
    </w:p>
    <w:p w14:paraId="1BBB6668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7F5460FE" w14:textId="77777777" w:rsidR="0020602B" w:rsidRPr="00645E59" w:rsidRDefault="0020602B" w:rsidP="0020602B">
      <w:pPr>
        <w:spacing w:after="0" w:line="360" w:lineRule="auto"/>
        <w:jc w:val="both"/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21.30 </w:t>
      </w:r>
      <w:r w:rsidRPr="00645E59">
        <w:rPr>
          <w:rStyle w:val="Nessuno"/>
          <w:rFonts w:ascii="Garamond" w:hAnsi="Garamond"/>
        </w:rPr>
        <w:t xml:space="preserve">– Chiostro </w:t>
      </w:r>
      <w:proofErr w:type="spellStart"/>
      <w:r w:rsidRPr="00645E59">
        <w:rPr>
          <w:rStyle w:val="Nessuno"/>
          <w:rFonts w:ascii="Garamond" w:hAnsi="Garamond"/>
        </w:rPr>
        <w:t>Boccarini</w:t>
      </w:r>
      <w:proofErr w:type="spellEnd"/>
      <w:r w:rsidRPr="00645E59">
        <w:rPr>
          <w:rStyle w:val="Nessuno"/>
          <w:rFonts w:ascii="Garamond" w:hAnsi="Garamond"/>
        </w:rPr>
        <w:t xml:space="preserve"> – </w:t>
      </w:r>
      <w:r w:rsidRPr="00645E59">
        <w:rPr>
          <w:rStyle w:val="Nessuno"/>
          <w:rFonts w:ascii="Garamond" w:hAnsi="Garamond"/>
          <w:i/>
          <w:iCs/>
        </w:rPr>
        <w:t>La parola e l’utopia.</w:t>
      </w:r>
      <w:r w:rsidRPr="00645E59">
        <w:rPr>
          <w:rStyle w:val="Nessuno"/>
          <w:rFonts w:ascii="Garamond" w:hAnsi="Garamond"/>
        </w:rPr>
        <w:t xml:space="preserve"> Incontro con </w:t>
      </w:r>
      <w:r w:rsidRPr="00645E59">
        <w:rPr>
          <w:rStyle w:val="Nessuno"/>
          <w:rFonts w:ascii="Garamond" w:hAnsi="Garamond"/>
          <w:b/>
          <w:bCs/>
        </w:rPr>
        <w:t>Maurizio Maggiani</w:t>
      </w:r>
      <w:r w:rsidRPr="00645E59">
        <w:rPr>
          <w:rStyle w:val="Nessuno"/>
          <w:rFonts w:ascii="Garamond" w:hAnsi="Garamond"/>
          <w:i/>
          <w:iCs/>
        </w:rPr>
        <w:t>,</w:t>
      </w:r>
      <w:r w:rsidRPr="00645E59">
        <w:rPr>
          <w:rStyle w:val="Nessuno"/>
          <w:rFonts w:ascii="Garamond" w:hAnsi="Garamond"/>
        </w:rPr>
        <w:t xml:space="preserve"> vincitore del Premio Strega nel 2005 con </w:t>
      </w:r>
      <w:r w:rsidRPr="00645E59">
        <w:rPr>
          <w:rStyle w:val="Nessuno"/>
          <w:rFonts w:ascii="Garamond" w:hAnsi="Garamond"/>
          <w:i/>
          <w:iCs/>
        </w:rPr>
        <w:t>Il viaggiatore notturno</w:t>
      </w:r>
      <w:r w:rsidRPr="00645E59">
        <w:rPr>
          <w:rStyle w:val="Nessuno"/>
          <w:rFonts w:ascii="Garamond" w:hAnsi="Garamond"/>
        </w:rPr>
        <w:t xml:space="preserve"> (Feltrinelli 2005) e autore de </w:t>
      </w:r>
      <w:r w:rsidRPr="00645E59">
        <w:rPr>
          <w:rStyle w:val="Nessuno"/>
          <w:rFonts w:ascii="Garamond" w:hAnsi="Garamond"/>
          <w:i/>
          <w:iCs/>
        </w:rPr>
        <w:t xml:space="preserve">Il romanzo della nazione </w:t>
      </w:r>
      <w:r w:rsidRPr="00645E59">
        <w:rPr>
          <w:rStyle w:val="Nessuno"/>
          <w:rFonts w:ascii="Garamond" w:hAnsi="Garamond"/>
        </w:rPr>
        <w:t xml:space="preserve">(Feltrinelli 2015) e del recente </w:t>
      </w:r>
      <w:r w:rsidRPr="00645E59">
        <w:rPr>
          <w:rStyle w:val="Nessuno"/>
          <w:rFonts w:ascii="Garamond" w:hAnsi="Garamond"/>
          <w:i/>
          <w:iCs/>
        </w:rPr>
        <w:t xml:space="preserve">La zecca e la rosa: </w:t>
      </w:r>
      <w:proofErr w:type="spellStart"/>
      <w:r w:rsidRPr="00645E59">
        <w:rPr>
          <w:rStyle w:val="Nessuno"/>
          <w:rFonts w:ascii="Garamond" w:hAnsi="Garamond"/>
          <w:i/>
          <w:iCs/>
        </w:rPr>
        <w:t>vivario</w:t>
      </w:r>
      <w:proofErr w:type="spellEnd"/>
      <w:r w:rsidRPr="00645E59">
        <w:rPr>
          <w:rStyle w:val="Nessuno"/>
          <w:rFonts w:ascii="Garamond" w:hAnsi="Garamond"/>
          <w:i/>
          <w:iCs/>
        </w:rPr>
        <w:t xml:space="preserve"> di un naturalista domestico </w:t>
      </w:r>
      <w:r w:rsidRPr="00645E59">
        <w:rPr>
          <w:rStyle w:val="Nessuno"/>
          <w:rFonts w:ascii="Garamond" w:hAnsi="Garamond"/>
        </w:rPr>
        <w:t xml:space="preserve">(Feltrinelli 2017). </w:t>
      </w:r>
    </w:p>
    <w:p w14:paraId="6319FFD6" w14:textId="77777777" w:rsidR="0020602B" w:rsidRDefault="0020602B" w:rsidP="0020602B">
      <w:pPr>
        <w:spacing w:after="0" w:line="360" w:lineRule="auto"/>
        <w:jc w:val="both"/>
        <w:rPr>
          <w:rFonts w:ascii="Garamond" w:eastAsia="Garamond" w:hAnsi="Garamond" w:cs="Garamond"/>
          <w:b/>
          <w:bCs/>
        </w:rPr>
      </w:pPr>
    </w:p>
    <w:p w14:paraId="77788F7A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  <w:b/>
          <w:bCs/>
        </w:rPr>
      </w:pPr>
    </w:p>
    <w:p w14:paraId="67253A3F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i/>
          <w:iCs/>
        </w:rPr>
      </w:pPr>
      <w:r w:rsidRPr="00645E59">
        <w:rPr>
          <w:rStyle w:val="Nessuno"/>
          <w:rFonts w:ascii="Garamond" w:hAnsi="Garamond"/>
          <w:b/>
          <w:bCs/>
        </w:rPr>
        <w:t>Venerdì 2 giugno</w:t>
      </w:r>
    </w:p>
    <w:p w14:paraId="1A3877B4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hAnsi="Garamond"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16.30 </w:t>
      </w:r>
      <w:r w:rsidRPr="00645E59">
        <w:rPr>
          <w:rStyle w:val="Nessuno"/>
          <w:rFonts w:ascii="Garamond" w:hAnsi="Garamond"/>
        </w:rPr>
        <w:t xml:space="preserve">– Chiostro Palazzo Colonna  </w:t>
      </w:r>
      <w:r w:rsidRPr="00645E59">
        <w:rPr>
          <w:rStyle w:val="Nessuno"/>
          <w:rFonts w:ascii="Garamond" w:hAnsi="Garamond"/>
          <w:i/>
          <w:iCs/>
        </w:rPr>
        <w:t>Quando la parola diventa immagine. Conversazione sul fumetto</w:t>
      </w:r>
      <w:r w:rsidRPr="00645E59">
        <w:rPr>
          <w:rStyle w:val="Nessuno"/>
          <w:rFonts w:ascii="Garamond" w:hAnsi="Garamond"/>
        </w:rPr>
        <w:t xml:space="preserve"> – </w:t>
      </w:r>
      <w:r w:rsidRPr="00645E59">
        <w:rPr>
          <w:rStyle w:val="Nessuno"/>
          <w:rFonts w:ascii="Garamond" w:hAnsi="Garamond"/>
          <w:b/>
          <w:bCs/>
        </w:rPr>
        <w:t xml:space="preserve">Giuseppe Palumbo </w:t>
      </w:r>
      <w:r w:rsidRPr="00645E59">
        <w:rPr>
          <w:rStyle w:val="Nessuno"/>
          <w:rFonts w:ascii="Garamond" w:hAnsi="Garamond"/>
        </w:rPr>
        <w:t xml:space="preserve">(fumettista) con </w:t>
      </w:r>
      <w:r w:rsidRPr="00645E59">
        <w:rPr>
          <w:rStyle w:val="Nessuno"/>
          <w:rFonts w:ascii="Garamond" w:hAnsi="Garamond"/>
          <w:b/>
          <w:bCs/>
        </w:rPr>
        <w:t xml:space="preserve">Pier Luigi </w:t>
      </w:r>
      <w:proofErr w:type="spellStart"/>
      <w:r w:rsidRPr="00645E59">
        <w:rPr>
          <w:rStyle w:val="Nessuno"/>
          <w:rFonts w:ascii="Garamond" w:hAnsi="Garamond"/>
          <w:b/>
          <w:bCs/>
        </w:rPr>
        <w:t>Gaspa</w:t>
      </w:r>
      <w:proofErr w:type="spellEnd"/>
      <w:r w:rsidRPr="00645E59">
        <w:rPr>
          <w:rStyle w:val="Nessuno"/>
          <w:rFonts w:ascii="Garamond" w:hAnsi="Garamond"/>
          <w:b/>
          <w:bCs/>
        </w:rPr>
        <w:t xml:space="preserve"> </w:t>
      </w:r>
      <w:r w:rsidRPr="00645E59">
        <w:rPr>
          <w:rStyle w:val="Nessuno"/>
          <w:rFonts w:ascii="Garamond" w:hAnsi="Garamond"/>
        </w:rPr>
        <w:t xml:space="preserve">(saggista). </w:t>
      </w:r>
      <w:proofErr w:type="gramStart"/>
      <w:r w:rsidRPr="00645E59">
        <w:rPr>
          <w:rStyle w:val="Nessuno"/>
          <w:rFonts w:ascii="Garamond" w:hAnsi="Garamond"/>
        </w:rPr>
        <w:t>Uno</w:t>
      </w:r>
      <w:proofErr w:type="gramEnd"/>
      <w:r w:rsidRPr="00645E59">
        <w:rPr>
          <w:rStyle w:val="Nessuno"/>
          <w:rFonts w:ascii="Garamond" w:hAnsi="Garamond"/>
        </w:rPr>
        <w:t xml:space="preserve"> mostri sacri del fumetto italiano, firma storica di </w:t>
      </w:r>
      <w:r w:rsidRPr="00645E59">
        <w:rPr>
          <w:rStyle w:val="Nessuno"/>
          <w:rFonts w:ascii="Garamond" w:hAnsi="Garamond"/>
          <w:i/>
          <w:iCs/>
        </w:rPr>
        <w:t>Diabolik</w:t>
      </w:r>
      <w:r w:rsidRPr="00645E59">
        <w:rPr>
          <w:rStyle w:val="Nessuno"/>
          <w:rFonts w:ascii="Garamond" w:hAnsi="Garamond"/>
        </w:rPr>
        <w:t xml:space="preserve"> e creatore di </w:t>
      </w:r>
      <w:r w:rsidRPr="00645E59">
        <w:rPr>
          <w:rStyle w:val="Nessuno"/>
          <w:rFonts w:ascii="Garamond" w:hAnsi="Garamond"/>
          <w:i/>
          <w:iCs/>
        </w:rPr>
        <w:t>Ramarro</w:t>
      </w:r>
      <w:r w:rsidRPr="00645E59">
        <w:rPr>
          <w:rStyle w:val="Nessuno"/>
          <w:rFonts w:ascii="Garamond" w:hAnsi="Garamond"/>
        </w:rPr>
        <w:t>, si racconta e parla della sua ‘attività’ di disegnatore, dell’uso di una parola ‘raffigurata’ che interseca storica, cultura, elementi sociali e politica.</w:t>
      </w:r>
    </w:p>
    <w:p w14:paraId="0354EEB0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</w:p>
    <w:p w14:paraId="6C55958D" w14:textId="77777777" w:rsidR="0020602B" w:rsidRPr="0020602B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18.00 </w:t>
      </w:r>
      <w:r w:rsidRPr="00645E59">
        <w:rPr>
          <w:rStyle w:val="Nessuno"/>
          <w:rFonts w:ascii="Garamond" w:hAnsi="Garamond"/>
        </w:rPr>
        <w:t>– Chiostro Palazzo Colonna –</w:t>
      </w:r>
      <w:r w:rsidRPr="00645E59">
        <w:rPr>
          <w:rStyle w:val="Nessuno"/>
          <w:rFonts w:ascii="Garamond" w:hAnsi="Garamond"/>
          <w:b/>
          <w:bCs/>
        </w:rPr>
        <w:t xml:space="preserve"> </w:t>
      </w:r>
      <w:r w:rsidRPr="00645E59">
        <w:rPr>
          <w:rStyle w:val="Nessuno"/>
          <w:rFonts w:ascii="Garamond" w:hAnsi="Garamond"/>
          <w:i/>
          <w:iCs/>
        </w:rPr>
        <w:t xml:space="preserve">La parola mala. </w:t>
      </w:r>
      <w:proofErr w:type="gramStart"/>
      <w:r w:rsidRPr="00645E59">
        <w:rPr>
          <w:rStyle w:val="Nessuno"/>
          <w:rFonts w:ascii="Garamond" w:hAnsi="Garamond"/>
          <w:i/>
          <w:iCs/>
        </w:rPr>
        <w:t>Turpiloquio e filosofia</w:t>
      </w:r>
      <w:r w:rsidRPr="00645E59">
        <w:rPr>
          <w:rStyle w:val="Nessuno"/>
          <w:rFonts w:ascii="Garamond" w:hAnsi="Garamond"/>
        </w:rPr>
        <w:t xml:space="preserve"> –</w:t>
      </w:r>
      <w:r w:rsidRPr="00645E59">
        <w:rPr>
          <w:rStyle w:val="Nessuno"/>
          <w:rFonts w:ascii="Garamond" w:hAnsi="Garamond"/>
          <w:b/>
          <w:bCs/>
        </w:rPr>
        <w:t xml:space="preserve"> Gennaro Carillo </w:t>
      </w:r>
      <w:r w:rsidRPr="00645E59">
        <w:rPr>
          <w:rStyle w:val="Nessuno"/>
          <w:rFonts w:ascii="Garamond" w:hAnsi="Garamond"/>
        </w:rPr>
        <w:t xml:space="preserve">(filosofo) – </w:t>
      </w:r>
      <w:r w:rsidRPr="00645E59">
        <w:rPr>
          <w:rStyle w:val="Nessuno"/>
          <w:rFonts w:ascii="Garamond" w:hAnsi="Garamond"/>
          <w:b/>
          <w:bCs/>
        </w:rPr>
        <w:t xml:space="preserve">Vittorio </w:t>
      </w:r>
      <w:proofErr w:type="spellStart"/>
      <w:r w:rsidRPr="00645E59">
        <w:rPr>
          <w:rStyle w:val="Nessuno"/>
          <w:rFonts w:ascii="Garamond" w:hAnsi="Garamond"/>
          <w:b/>
          <w:bCs/>
        </w:rPr>
        <w:t>Celotto</w:t>
      </w:r>
      <w:proofErr w:type="spellEnd"/>
      <w:r w:rsidRPr="00645E59">
        <w:rPr>
          <w:rStyle w:val="Nessuno"/>
          <w:rFonts w:ascii="Garamond" w:hAnsi="Garamond"/>
        </w:rPr>
        <w:t xml:space="preserve"> (filologo) con </w:t>
      </w:r>
      <w:r w:rsidRPr="00645E59">
        <w:rPr>
          <w:rStyle w:val="Nessuno"/>
          <w:rFonts w:ascii="Garamond" w:hAnsi="Garamond"/>
          <w:b/>
          <w:bCs/>
        </w:rPr>
        <w:t>Davide Grossi</w:t>
      </w:r>
      <w:r w:rsidRPr="00645E59">
        <w:rPr>
          <w:rStyle w:val="Nessuno"/>
          <w:rFonts w:ascii="Garamond" w:hAnsi="Garamond"/>
        </w:rPr>
        <w:t xml:space="preserve"> (filosofo)</w:t>
      </w:r>
      <w:proofErr w:type="gramEnd"/>
      <w:r w:rsidRPr="00645E59">
        <w:rPr>
          <w:rStyle w:val="Nessuno"/>
          <w:rFonts w:ascii="Garamond" w:hAnsi="Garamond"/>
        </w:rPr>
        <w:t xml:space="preserve">. Un incontro in cui ironia, commedia, oscenità antiche e moderne si mescolano </w:t>
      </w:r>
      <w:proofErr w:type="gramStart"/>
      <w:r w:rsidRPr="00645E59">
        <w:rPr>
          <w:rStyle w:val="Nessuno"/>
          <w:rFonts w:ascii="Garamond" w:hAnsi="Garamond"/>
        </w:rPr>
        <w:t>sulla scia della pieghe ‘colorite</w:t>
      </w:r>
      <w:proofErr w:type="gramEnd"/>
      <w:r w:rsidRPr="00645E59">
        <w:rPr>
          <w:rStyle w:val="Nessuno"/>
          <w:rFonts w:ascii="Garamond" w:hAnsi="Garamond"/>
        </w:rPr>
        <w:t xml:space="preserve">’ della parola più alta e di quella popolare. </w:t>
      </w:r>
    </w:p>
    <w:p w14:paraId="2A57243C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6C15CC77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1B51D3B0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2D32D47D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120E992D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55171E0D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72E8B63B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22.00 </w:t>
      </w:r>
      <w:r w:rsidRPr="00645E59">
        <w:rPr>
          <w:rStyle w:val="Nessuno"/>
          <w:rFonts w:ascii="Garamond" w:hAnsi="Garamond"/>
        </w:rPr>
        <w:t xml:space="preserve">– Chiostro </w:t>
      </w:r>
      <w:proofErr w:type="spellStart"/>
      <w:r w:rsidRPr="00645E59">
        <w:rPr>
          <w:rStyle w:val="Nessuno"/>
          <w:rFonts w:ascii="Garamond" w:hAnsi="Garamond"/>
        </w:rPr>
        <w:t>Boccarini</w:t>
      </w:r>
      <w:proofErr w:type="spellEnd"/>
      <w:r w:rsidRPr="00645E59">
        <w:rPr>
          <w:rStyle w:val="Nessuno"/>
          <w:rFonts w:ascii="Garamond" w:hAnsi="Garamond"/>
        </w:rPr>
        <w:t xml:space="preserve"> – Concerto – </w:t>
      </w:r>
      <w:r w:rsidRPr="00645E59">
        <w:rPr>
          <w:rStyle w:val="Nessuno"/>
          <w:rFonts w:ascii="Garamond" w:hAnsi="Garamond"/>
          <w:b/>
          <w:bCs/>
        </w:rPr>
        <w:t xml:space="preserve">Patrizia </w:t>
      </w:r>
      <w:proofErr w:type="spellStart"/>
      <w:r w:rsidRPr="00645E59">
        <w:rPr>
          <w:rStyle w:val="Nessuno"/>
          <w:rFonts w:ascii="Garamond" w:hAnsi="Garamond"/>
          <w:b/>
          <w:bCs/>
        </w:rPr>
        <w:t>Laquidara</w:t>
      </w:r>
      <w:proofErr w:type="spellEnd"/>
      <w:r w:rsidRPr="00645E59">
        <w:rPr>
          <w:rStyle w:val="Nessuno"/>
          <w:rFonts w:ascii="Garamond" w:hAnsi="Garamond"/>
        </w:rPr>
        <w:t xml:space="preserve"> </w:t>
      </w:r>
      <w:r w:rsidRPr="00645E59">
        <w:rPr>
          <w:rStyle w:val="Nessuno"/>
          <w:rFonts w:ascii="Garamond" w:hAnsi="Garamond"/>
          <w:b/>
          <w:bCs/>
        </w:rPr>
        <w:t>e</w:t>
      </w:r>
      <w:r w:rsidRPr="00645E59">
        <w:rPr>
          <w:rStyle w:val="Nessuno"/>
          <w:rFonts w:ascii="Garamond" w:hAnsi="Garamond"/>
        </w:rPr>
        <w:t xml:space="preserve"> </w:t>
      </w:r>
      <w:r w:rsidRPr="00645E59">
        <w:rPr>
          <w:rStyle w:val="Nessuno"/>
          <w:rFonts w:ascii="Garamond" w:hAnsi="Garamond"/>
          <w:b/>
          <w:bCs/>
        </w:rPr>
        <w:t xml:space="preserve">Ilaria </w:t>
      </w:r>
      <w:proofErr w:type="spellStart"/>
      <w:r w:rsidRPr="00645E59">
        <w:rPr>
          <w:rStyle w:val="Nessuno"/>
          <w:rFonts w:ascii="Garamond" w:hAnsi="Garamond"/>
          <w:b/>
          <w:bCs/>
        </w:rPr>
        <w:t>Fantin</w:t>
      </w:r>
      <w:proofErr w:type="spellEnd"/>
      <w:r w:rsidRPr="00645E59">
        <w:rPr>
          <w:rStyle w:val="Nessuno"/>
          <w:rFonts w:ascii="Garamond" w:hAnsi="Garamond"/>
          <w:b/>
          <w:bCs/>
        </w:rPr>
        <w:t>, voce e liuto.</w:t>
      </w:r>
      <w:r w:rsidRPr="00645E59">
        <w:rPr>
          <w:rStyle w:val="Nessuno"/>
          <w:rFonts w:ascii="Garamond" w:hAnsi="Garamond"/>
        </w:rPr>
        <w:t xml:space="preserve"> Una delle voci più belle ed emozionanti del panorama cantautorale italiano, molto apprezzata anche all’estero per la sua capacità di fondere la tradizione d’autore italiana con quella brasiliana </w:t>
      </w:r>
      <w:proofErr w:type="gramStart"/>
      <w:r w:rsidRPr="00645E59">
        <w:rPr>
          <w:rStyle w:val="Nessuno"/>
          <w:rFonts w:ascii="Garamond" w:hAnsi="Garamond"/>
        </w:rPr>
        <w:t>del</w:t>
      </w:r>
      <w:proofErr w:type="gramEnd"/>
      <w:r w:rsidRPr="00645E59">
        <w:rPr>
          <w:rStyle w:val="Nessuno"/>
          <w:rFonts w:ascii="Garamond" w:hAnsi="Garamond"/>
        </w:rPr>
        <w:t xml:space="preserve"> </w:t>
      </w:r>
      <w:proofErr w:type="spellStart"/>
      <w:r w:rsidRPr="00645E59">
        <w:rPr>
          <w:rStyle w:val="Nessuno"/>
          <w:rFonts w:ascii="Garamond" w:hAnsi="Garamond"/>
          <w:i/>
          <w:iCs/>
        </w:rPr>
        <w:t>bossa</w:t>
      </w:r>
      <w:proofErr w:type="spellEnd"/>
      <w:r w:rsidRPr="00645E59">
        <w:rPr>
          <w:rStyle w:val="Nessuno"/>
          <w:rFonts w:ascii="Garamond" w:hAnsi="Garamond"/>
          <w:i/>
          <w:iCs/>
        </w:rPr>
        <w:t xml:space="preserve"> nova</w:t>
      </w:r>
      <w:r w:rsidRPr="00645E59">
        <w:rPr>
          <w:rStyle w:val="Nessuno"/>
          <w:rFonts w:ascii="Garamond" w:hAnsi="Garamond"/>
        </w:rPr>
        <w:t xml:space="preserve">. Il programma del concerto proporrà un viaggio tra alcuni dei brani più celebri della canzone italiana d’autore, da Sergio Endrigo a Samuele Bersani, da Luigi Tenco a Vasco Rossi, da Battisti-Mogol a Nicolò </w:t>
      </w:r>
      <w:proofErr w:type="spellStart"/>
      <w:r w:rsidRPr="00645E59">
        <w:rPr>
          <w:rStyle w:val="Nessuno"/>
          <w:rFonts w:ascii="Garamond" w:hAnsi="Garamond"/>
        </w:rPr>
        <w:t>Fabi</w:t>
      </w:r>
      <w:proofErr w:type="spellEnd"/>
      <w:r w:rsidRPr="00645E59">
        <w:rPr>
          <w:rStyle w:val="Nessuno"/>
          <w:rFonts w:ascii="Garamond" w:hAnsi="Garamond"/>
        </w:rPr>
        <w:t xml:space="preserve"> e ancora… De Gregori, Don </w:t>
      </w:r>
      <w:proofErr w:type="spellStart"/>
      <w:r w:rsidRPr="00645E59">
        <w:rPr>
          <w:rStyle w:val="Nessuno"/>
          <w:rFonts w:ascii="Garamond" w:hAnsi="Garamond"/>
        </w:rPr>
        <w:t>Backy</w:t>
      </w:r>
      <w:proofErr w:type="spellEnd"/>
      <w:r w:rsidRPr="00645E59">
        <w:rPr>
          <w:rStyle w:val="Nessuno"/>
          <w:rFonts w:ascii="Garamond" w:hAnsi="Garamond"/>
        </w:rPr>
        <w:t xml:space="preserve">, CCCP, De </w:t>
      </w:r>
      <w:proofErr w:type="spellStart"/>
      <w:r w:rsidRPr="00645E59">
        <w:rPr>
          <w:rStyle w:val="Nessuno"/>
          <w:rFonts w:ascii="Garamond" w:hAnsi="Garamond"/>
        </w:rPr>
        <w:t>Andrè</w:t>
      </w:r>
      <w:proofErr w:type="spellEnd"/>
      <w:r w:rsidRPr="00645E59">
        <w:rPr>
          <w:rStyle w:val="Nessuno"/>
          <w:rFonts w:ascii="Garamond" w:hAnsi="Garamond"/>
        </w:rPr>
        <w:t xml:space="preserve">, Modugno, restituendoci uno spaccato storico del costume italiano e dei suoi più </w:t>
      </w:r>
      <w:proofErr w:type="gramStart"/>
      <w:r w:rsidRPr="00645E59">
        <w:rPr>
          <w:rStyle w:val="Nessuno"/>
          <w:rFonts w:ascii="Garamond" w:hAnsi="Garamond"/>
        </w:rPr>
        <w:t>significativi</w:t>
      </w:r>
      <w:proofErr w:type="gramEnd"/>
      <w:r w:rsidRPr="00645E59">
        <w:rPr>
          <w:rStyle w:val="Nessuno"/>
          <w:rFonts w:ascii="Garamond" w:hAnsi="Garamond"/>
        </w:rPr>
        <w:t xml:space="preserve"> cambiamenti. </w:t>
      </w:r>
    </w:p>
    <w:p w14:paraId="64A3E9A5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7F4754A6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6E877237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b/>
          <w:bCs/>
        </w:rPr>
      </w:pPr>
      <w:r w:rsidRPr="00645E59">
        <w:rPr>
          <w:rStyle w:val="Nessuno"/>
          <w:rFonts w:ascii="Garamond" w:hAnsi="Garamond"/>
          <w:b/>
          <w:bCs/>
        </w:rPr>
        <w:t>Sabato 3 giugno</w:t>
      </w:r>
    </w:p>
    <w:p w14:paraId="5D35A961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16.30 </w:t>
      </w:r>
      <w:r w:rsidRPr="00645E59">
        <w:rPr>
          <w:rStyle w:val="Nessuno"/>
          <w:rFonts w:ascii="Garamond" w:hAnsi="Garamond"/>
        </w:rPr>
        <w:t xml:space="preserve">– Chiostro </w:t>
      </w:r>
      <w:proofErr w:type="spellStart"/>
      <w:r w:rsidRPr="00645E59">
        <w:rPr>
          <w:rStyle w:val="Nessuno"/>
          <w:rFonts w:ascii="Garamond" w:hAnsi="Garamond"/>
        </w:rPr>
        <w:t>Boccarini</w:t>
      </w:r>
      <w:proofErr w:type="spellEnd"/>
      <w:r w:rsidRPr="00645E59">
        <w:rPr>
          <w:rStyle w:val="Nessuno"/>
          <w:rFonts w:ascii="Garamond" w:hAnsi="Garamond"/>
        </w:rPr>
        <w:t xml:space="preserve"> –</w:t>
      </w:r>
      <w:r w:rsidRPr="00645E59">
        <w:rPr>
          <w:rStyle w:val="Nessuno"/>
          <w:rFonts w:ascii="Garamond" w:hAnsi="Garamond"/>
          <w:b/>
          <w:bCs/>
        </w:rPr>
        <w:t xml:space="preserve"> </w:t>
      </w:r>
      <w:r w:rsidRPr="00645E59">
        <w:rPr>
          <w:rStyle w:val="Nessuno"/>
          <w:rFonts w:ascii="Garamond" w:hAnsi="Garamond"/>
          <w:i/>
          <w:iCs/>
        </w:rPr>
        <w:t xml:space="preserve">Quotidiano in maschera. Conversazione sull'impersonale tra cinema, arte e filosofia </w:t>
      </w:r>
      <w:r w:rsidRPr="00645E59">
        <w:rPr>
          <w:rStyle w:val="Nessuno"/>
          <w:rFonts w:ascii="Garamond" w:hAnsi="Garamond"/>
        </w:rPr>
        <w:t xml:space="preserve">– </w:t>
      </w:r>
      <w:r w:rsidRPr="00645E59">
        <w:rPr>
          <w:rStyle w:val="Nessuno"/>
          <w:rFonts w:ascii="Garamond" w:hAnsi="Garamond"/>
          <w:b/>
          <w:bCs/>
        </w:rPr>
        <w:t>Enrica Lisciani Petrini</w:t>
      </w:r>
      <w:r w:rsidRPr="00645E59">
        <w:rPr>
          <w:rStyle w:val="Nessuno"/>
          <w:rFonts w:ascii="Garamond" w:hAnsi="Garamond"/>
        </w:rPr>
        <w:t xml:space="preserve"> (filosofa), </w:t>
      </w:r>
      <w:r w:rsidRPr="00645E59">
        <w:rPr>
          <w:rStyle w:val="Nessuno"/>
          <w:rFonts w:ascii="Garamond" w:hAnsi="Garamond"/>
          <w:b/>
          <w:bCs/>
        </w:rPr>
        <w:t>Marco Moschini</w:t>
      </w:r>
      <w:r w:rsidRPr="00645E59">
        <w:rPr>
          <w:rStyle w:val="Nessuno"/>
          <w:rFonts w:ascii="Garamond" w:hAnsi="Garamond"/>
        </w:rPr>
        <w:t xml:space="preserve"> (filosofo) con </w:t>
      </w:r>
      <w:r w:rsidRPr="00645E59">
        <w:rPr>
          <w:rStyle w:val="Nessuno"/>
          <w:rFonts w:ascii="Garamond" w:hAnsi="Garamond"/>
          <w:b/>
          <w:bCs/>
        </w:rPr>
        <w:t>Massimo Donà</w:t>
      </w:r>
      <w:r w:rsidRPr="00645E59">
        <w:rPr>
          <w:rStyle w:val="Nessuno"/>
          <w:rFonts w:ascii="Garamond" w:hAnsi="Garamond"/>
        </w:rPr>
        <w:t xml:space="preserve"> (</w:t>
      </w:r>
      <w:proofErr w:type="gramStart"/>
      <w:r w:rsidRPr="00645E59">
        <w:rPr>
          <w:rStyle w:val="Nessuno"/>
          <w:rFonts w:ascii="Garamond" w:hAnsi="Garamond"/>
        </w:rPr>
        <w:t>filosofo</w:t>
      </w:r>
      <w:proofErr w:type="gramEnd"/>
      <w:r w:rsidRPr="00645E59">
        <w:rPr>
          <w:rStyle w:val="Nessuno"/>
          <w:rFonts w:ascii="Garamond" w:hAnsi="Garamond"/>
        </w:rPr>
        <w:t xml:space="preserve"> e musicista). Viaggio nel mondo dei linguaggi musicali e dei loro significati, dai ‘classici’ fino alla grande esperienza musicale del Novecento. </w:t>
      </w:r>
    </w:p>
    <w:p w14:paraId="6EAFE2C0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</w:p>
    <w:p w14:paraId="6C9ACAE5" w14:textId="77777777" w:rsidR="0020602B" w:rsidRDefault="0020602B" w:rsidP="0020602B">
      <w:pPr>
        <w:spacing w:after="0" w:line="360" w:lineRule="auto"/>
        <w:jc w:val="both"/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18.00 </w:t>
      </w:r>
      <w:r w:rsidRPr="00645E59">
        <w:rPr>
          <w:rStyle w:val="Nessuno"/>
          <w:rFonts w:ascii="Garamond" w:hAnsi="Garamond"/>
        </w:rPr>
        <w:t xml:space="preserve">– Chiostro </w:t>
      </w:r>
      <w:proofErr w:type="spellStart"/>
      <w:r w:rsidRPr="00645E59">
        <w:rPr>
          <w:rStyle w:val="Nessuno"/>
          <w:rFonts w:ascii="Garamond" w:hAnsi="Garamond"/>
        </w:rPr>
        <w:t>Boccarini</w:t>
      </w:r>
      <w:proofErr w:type="spellEnd"/>
      <w:r w:rsidRPr="00645E59">
        <w:rPr>
          <w:rStyle w:val="Nessuno"/>
          <w:rFonts w:ascii="Garamond" w:hAnsi="Garamond"/>
        </w:rPr>
        <w:t xml:space="preserve"> – </w:t>
      </w:r>
      <w:r w:rsidRPr="00645E59">
        <w:rPr>
          <w:rStyle w:val="Nessuno"/>
          <w:rFonts w:ascii="Garamond" w:hAnsi="Garamond"/>
          <w:i/>
          <w:iCs/>
        </w:rPr>
        <w:t xml:space="preserve">La parola doppia. </w:t>
      </w:r>
      <w:proofErr w:type="gramStart"/>
      <w:r w:rsidRPr="00645E59">
        <w:rPr>
          <w:rStyle w:val="Nessuno"/>
          <w:rFonts w:ascii="Garamond" w:hAnsi="Garamond"/>
          <w:i/>
          <w:iCs/>
        </w:rPr>
        <w:t xml:space="preserve">Da Ulisse a Oreste </w:t>
      </w:r>
      <w:r w:rsidRPr="00645E59">
        <w:rPr>
          <w:rStyle w:val="Nessuno"/>
          <w:rFonts w:ascii="Garamond" w:hAnsi="Garamond"/>
        </w:rPr>
        <w:t xml:space="preserve">– </w:t>
      </w:r>
      <w:r w:rsidRPr="00645E59">
        <w:rPr>
          <w:rStyle w:val="Nessuno"/>
          <w:rFonts w:ascii="Garamond" w:hAnsi="Garamond"/>
          <w:b/>
          <w:bCs/>
        </w:rPr>
        <w:t xml:space="preserve">Monica </w:t>
      </w:r>
      <w:proofErr w:type="spellStart"/>
      <w:r w:rsidRPr="00645E59">
        <w:rPr>
          <w:rStyle w:val="Nessuno"/>
          <w:rFonts w:ascii="Garamond" w:hAnsi="Garamond"/>
          <w:b/>
          <w:bCs/>
        </w:rPr>
        <w:t>Centanni</w:t>
      </w:r>
      <w:proofErr w:type="spellEnd"/>
      <w:r w:rsidRPr="00645E59">
        <w:rPr>
          <w:rStyle w:val="Nessuno"/>
          <w:rFonts w:ascii="Garamond" w:hAnsi="Garamond"/>
        </w:rPr>
        <w:t xml:space="preserve"> (grecista) </w:t>
      </w:r>
      <w:r w:rsidRPr="00645E59">
        <w:rPr>
          <w:rStyle w:val="Nessuno"/>
          <w:rFonts w:ascii="Garamond" w:hAnsi="Garamond"/>
          <w:b/>
          <w:bCs/>
        </w:rPr>
        <w:t>Vincenzo Vitiello</w:t>
      </w:r>
      <w:r w:rsidRPr="00645E59">
        <w:rPr>
          <w:rStyle w:val="Nessuno"/>
          <w:rFonts w:ascii="Garamond" w:hAnsi="Garamond"/>
        </w:rPr>
        <w:t xml:space="preserve"> (filosofo) con </w:t>
      </w:r>
      <w:r w:rsidRPr="00645E59">
        <w:rPr>
          <w:rStyle w:val="Nessuno"/>
          <w:rFonts w:ascii="Garamond" w:hAnsi="Garamond"/>
          <w:b/>
          <w:bCs/>
        </w:rPr>
        <w:t xml:space="preserve">Costanza </w:t>
      </w:r>
      <w:proofErr w:type="spellStart"/>
      <w:r w:rsidRPr="00645E59">
        <w:rPr>
          <w:rStyle w:val="Nessuno"/>
          <w:rFonts w:ascii="Garamond" w:hAnsi="Garamond"/>
          <w:b/>
          <w:bCs/>
        </w:rPr>
        <w:t>Saglio</w:t>
      </w:r>
      <w:proofErr w:type="spellEnd"/>
      <w:proofErr w:type="gramEnd"/>
      <w:r w:rsidRPr="00645E59">
        <w:rPr>
          <w:rStyle w:val="Nessuno"/>
          <w:rFonts w:ascii="Garamond" w:hAnsi="Garamond"/>
        </w:rPr>
        <w:t>. Un incontro in cui la traduttrice italiana dell’edizione delle tragedie di Eschilo (per i Meridiani Mondadori) si confronta con una delle voci più importanti del panorama filosofico italiano, sul significato della parola, la sua forza e la sua inesorabile doppiezza: dall’inganno di Ulisse perpetrato contro Polifemo fino all’</w:t>
      </w:r>
      <w:proofErr w:type="spellStart"/>
      <w:r w:rsidRPr="00645E59">
        <w:rPr>
          <w:rStyle w:val="Nessuno"/>
          <w:rFonts w:ascii="Garamond" w:hAnsi="Garamond"/>
        </w:rPr>
        <w:t>Orestea</w:t>
      </w:r>
      <w:proofErr w:type="spellEnd"/>
      <w:r w:rsidRPr="00645E59">
        <w:rPr>
          <w:rStyle w:val="Nessuno"/>
          <w:rFonts w:ascii="Garamond" w:hAnsi="Garamond"/>
        </w:rPr>
        <w:t xml:space="preserve"> di </w:t>
      </w:r>
      <w:proofErr w:type="gramStart"/>
      <w:r w:rsidRPr="00645E59">
        <w:rPr>
          <w:rStyle w:val="Nessuno"/>
          <w:rFonts w:ascii="Garamond" w:hAnsi="Garamond"/>
        </w:rPr>
        <w:t>Eschilo</w:t>
      </w:r>
      <w:proofErr w:type="gramEnd"/>
    </w:p>
    <w:p w14:paraId="0966A9CE" w14:textId="77777777" w:rsidR="0020602B" w:rsidRDefault="0020602B" w:rsidP="0020602B">
      <w:pPr>
        <w:spacing w:after="0" w:line="360" w:lineRule="auto"/>
        <w:jc w:val="both"/>
      </w:pPr>
    </w:p>
    <w:p w14:paraId="428D0BFE" w14:textId="77777777" w:rsidR="0020602B" w:rsidRPr="00645E59" w:rsidRDefault="0020602B" w:rsidP="0020602B">
      <w:pPr>
        <w:spacing w:after="0" w:line="360" w:lineRule="auto"/>
        <w:jc w:val="both"/>
      </w:pPr>
    </w:p>
    <w:p w14:paraId="3811E60B" w14:textId="77777777" w:rsidR="0020602B" w:rsidRDefault="0020602B" w:rsidP="0020602B">
      <w:pPr>
        <w:spacing w:after="0" w:line="360" w:lineRule="auto"/>
        <w:jc w:val="both"/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22.00 </w:t>
      </w:r>
      <w:r w:rsidRPr="00645E59">
        <w:rPr>
          <w:rStyle w:val="Nessuno"/>
          <w:rFonts w:ascii="Garamond" w:hAnsi="Garamond"/>
        </w:rPr>
        <w:t>– La Grotta del Ciclope (Cantine Palazzo Colonna) – Lettura scenica – “</w:t>
      </w:r>
      <w:r>
        <w:rPr>
          <w:rStyle w:val="Nessuno"/>
          <w:rFonts w:ascii="Garamond" w:hAnsi="Garamond"/>
        </w:rPr>
        <w:t>Ventiquattr’ore</w:t>
      </w:r>
      <w:r w:rsidRPr="00645E59">
        <w:rPr>
          <w:rStyle w:val="Nessuno"/>
          <w:rFonts w:ascii="Garamond" w:hAnsi="Garamond"/>
        </w:rPr>
        <w:t xml:space="preserve">” – </w:t>
      </w:r>
      <w:r w:rsidRPr="00645E59">
        <w:rPr>
          <w:rStyle w:val="Nessuno"/>
          <w:rFonts w:ascii="Garamond" w:hAnsi="Garamond"/>
          <w:b/>
          <w:bCs/>
        </w:rPr>
        <w:t xml:space="preserve">Marika Pensa </w:t>
      </w:r>
      <w:r w:rsidRPr="00645E59">
        <w:rPr>
          <w:rStyle w:val="Nessuno"/>
          <w:rFonts w:ascii="Garamond" w:hAnsi="Garamond"/>
        </w:rPr>
        <w:t xml:space="preserve">(attrice) – testo di </w:t>
      </w:r>
      <w:r w:rsidRPr="00645E59">
        <w:rPr>
          <w:rStyle w:val="Nessuno"/>
          <w:rFonts w:ascii="Garamond" w:hAnsi="Garamond"/>
          <w:b/>
          <w:bCs/>
        </w:rPr>
        <w:t xml:space="preserve">Mario </w:t>
      </w:r>
      <w:proofErr w:type="spellStart"/>
      <w:r w:rsidRPr="00645E59">
        <w:rPr>
          <w:rStyle w:val="Nessuno"/>
          <w:rFonts w:ascii="Garamond" w:hAnsi="Garamond"/>
          <w:b/>
          <w:bCs/>
        </w:rPr>
        <w:t>Perniola</w:t>
      </w:r>
      <w:proofErr w:type="spellEnd"/>
      <w:r w:rsidRPr="00645E59">
        <w:rPr>
          <w:rStyle w:val="Nessuno"/>
          <w:rFonts w:ascii="Garamond" w:hAnsi="Garamond"/>
          <w:b/>
          <w:bCs/>
        </w:rPr>
        <w:t xml:space="preserve">. </w:t>
      </w:r>
      <w:proofErr w:type="gramStart"/>
      <w:r w:rsidRPr="00645E59">
        <w:rPr>
          <w:rStyle w:val="Nessuno"/>
          <w:rFonts w:ascii="Garamond" w:hAnsi="Garamond"/>
        </w:rPr>
        <w:t xml:space="preserve">Una performance a metà tra una lettura </w:t>
      </w:r>
      <w:proofErr w:type="spellStart"/>
      <w:r>
        <w:rPr>
          <w:rStyle w:val="Nessuno"/>
          <w:rFonts w:ascii="Garamond" w:hAnsi="Garamond"/>
        </w:rPr>
        <w:t>teatral</w:t>
      </w:r>
      <w:proofErr w:type="spellEnd"/>
      <w:r>
        <w:rPr>
          <w:rStyle w:val="Nessuno"/>
          <w:rFonts w:ascii="Garamond" w:hAnsi="Garamond"/>
        </w:rPr>
        <w:t xml:space="preserve"> </w:t>
      </w:r>
      <w:r w:rsidRPr="00645E59">
        <w:rPr>
          <w:rStyle w:val="Nessuno"/>
          <w:rFonts w:ascii="Garamond" w:hAnsi="Garamond"/>
        </w:rPr>
        <w:t>un’installazione di arte contemporanea, un viaggio attraverso una giornata piuttosto moviment</w:t>
      </w:r>
      <w:proofErr w:type="gramEnd"/>
      <w:r w:rsidRPr="00645E59">
        <w:rPr>
          <w:rStyle w:val="Nessuno"/>
          <w:rFonts w:ascii="Garamond" w:hAnsi="Garamond"/>
        </w:rPr>
        <w:t>ata e molto… artistica.</w:t>
      </w:r>
      <w:r w:rsidRPr="00645E59">
        <w:rPr>
          <w:rStyle w:val="Nessuno"/>
          <w:rFonts w:ascii="Garamond" w:hAnsi="Garamond"/>
          <w:b/>
          <w:bCs/>
        </w:rPr>
        <w:t xml:space="preserve"> </w:t>
      </w:r>
      <w:r w:rsidRPr="00645E59">
        <w:rPr>
          <w:rStyle w:val="Nessuno"/>
          <w:rFonts w:ascii="Garamond" w:hAnsi="Garamond"/>
        </w:rPr>
        <w:t xml:space="preserve">Il testo </w:t>
      </w:r>
      <w:proofErr w:type="gramStart"/>
      <w:r w:rsidRPr="00645E59">
        <w:rPr>
          <w:rStyle w:val="Nessuno"/>
          <w:rFonts w:ascii="Garamond" w:hAnsi="Garamond"/>
        </w:rPr>
        <w:t>24h</w:t>
      </w:r>
      <w:proofErr w:type="gramEnd"/>
      <w:r w:rsidRPr="00645E59">
        <w:rPr>
          <w:rStyle w:val="Nessuno"/>
          <w:rFonts w:ascii="Garamond" w:hAnsi="Garamond"/>
        </w:rPr>
        <w:t xml:space="preserve"> è stato pubblicato nel catalogo della mostra "Dall'oggi al domani. </w:t>
      </w:r>
      <w:proofErr w:type="gramStart"/>
      <w:r w:rsidRPr="00645E59">
        <w:rPr>
          <w:rStyle w:val="Nessuno"/>
          <w:rFonts w:ascii="Garamond" w:hAnsi="Garamond"/>
        </w:rPr>
        <w:t>24 ore nell'arte contemporanea" come opera concettuale al MACRO (Roma), 2016.</w:t>
      </w:r>
      <w:proofErr w:type="gramEnd"/>
    </w:p>
    <w:p w14:paraId="21B2F483" w14:textId="77777777" w:rsidR="0020602B" w:rsidRPr="0020602B" w:rsidRDefault="0020602B" w:rsidP="0020602B">
      <w:pPr>
        <w:spacing w:after="0" w:line="360" w:lineRule="auto"/>
        <w:jc w:val="both"/>
        <w:rPr>
          <w:rStyle w:val="Nessuno"/>
        </w:rPr>
      </w:pPr>
    </w:p>
    <w:p w14:paraId="695B0820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645398DA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761BCC3E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237759B1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34B895D2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28586DCF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637973D7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hAnsi="Garamond"/>
          <w:b/>
          <w:bCs/>
        </w:rPr>
      </w:pPr>
    </w:p>
    <w:p w14:paraId="455DF08C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b/>
          <w:bCs/>
        </w:rPr>
      </w:pPr>
      <w:r w:rsidRPr="00645E59">
        <w:rPr>
          <w:rStyle w:val="Nessuno"/>
          <w:rFonts w:ascii="Garamond" w:hAnsi="Garamond"/>
          <w:b/>
          <w:bCs/>
        </w:rPr>
        <w:t>Domenica 4 giugno</w:t>
      </w:r>
    </w:p>
    <w:p w14:paraId="3FE204D9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11.30 </w:t>
      </w:r>
      <w:r w:rsidRPr="00645E59">
        <w:rPr>
          <w:rStyle w:val="Nessuno"/>
          <w:rFonts w:ascii="Garamond" w:hAnsi="Garamond"/>
        </w:rPr>
        <w:t xml:space="preserve">– Chiostro Palazzo Colonna – </w:t>
      </w:r>
      <w:r w:rsidRPr="00645E59">
        <w:rPr>
          <w:rStyle w:val="Nessuno"/>
          <w:rFonts w:ascii="Garamond" w:hAnsi="Garamond"/>
          <w:i/>
          <w:iCs/>
        </w:rPr>
        <w:t xml:space="preserve">Mangia ciò che (non) sei! Filosofia e gastronomia </w:t>
      </w:r>
      <w:r w:rsidRPr="00645E59">
        <w:rPr>
          <w:rStyle w:val="Nessuno"/>
          <w:rFonts w:ascii="Garamond" w:hAnsi="Garamond"/>
        </w:rPr>
        <w:t xml:space="preserve">– </w:t>
      </w:r>
      <w:r w:rsidRPr="00645E59">
        <w:rPr>
          <w:rStyle w:val="Nessuno"/>
          <w:rFonts w:ascii="Garamond" w:hAnsi="Garamond"/>
          <w:b/>
          <w:bCs/>
        </w:rPr>
        <w:t>Andrea Tagliapietra</w:t>
      </w:r>
      <w:r w:rsidRPr="00645E59">
        <w:rPr>
          <w:rStyle w:val="Nessuno"/>
          <w:rFonts w:ascii="Garamond" w:hAnsi="Garamond"/>
        </w:rPr>
        <w:t xml:space="preserve"> (storico delle idee) –</w:t>
      </w:r>
      <w:proofErr w:type="gramStart"/>
      <w:r w:rsidRPr="00645E59">
        <w:rPr>
          <w:rStyle w:val="Nessuno"/>
          <w:rFonts w:ascii="Garamond" w:hAnsi="Garamond"/>
        </w:rPr>
        <w:t xml:space="preserve">  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Massimo Donà </w:t>
      </w:r>
      <w:r w:rsidRPr="00645E59">
        <w:rPr>
          <w:rStyle w:val="Nessuno"/>
          <w:rFonts w:ascii="Garamond" w:hAnsi="Garamond"/>
        </w:rPr>
        <w:t xml:space="preserve">(filosofo) – con </w:t>
      </w:r>
      <w:r w:rsidRPr="00645E59">
        <w:rPr>
          <w:rStyle w:val="Nessuno"/>
          <w:rFonts w:ascii="Garamond" w:hAnsi="Garamond"/>
          <w:b/>
          <w:bCs/>
        </w:rPr>
        <w:t xml:space="preserve">Marco Bonifazi </w:t>
      </w:r>
      <w:r w:rsidRPr="00645E59">
        <w:rPr>
          <w:rStyle w:val="Nessuno"/>
          <w:rFonts w:ascii="Garamond" w:hAnsi="Garamond"/>
        </w:rPr>
        <w:t xml:space="preserve">(filosofo). A </w:t>
      </w:r>
      <w:proofErr w:type="gramStart"/>
      <w:r w:rsidRPr="00645E59">
        <w:rPr>
          <w:rStyle w:val="Nessuno"/>
          <w:rFonts w:ascii="Garamond" w:hAnsi="Garamond"/>
        </w:rPr>
        <w:t>seguire,</w:t>
      </w:r>
      <w:proofErr w:type="gramEnd"/>
      <w:r w:rsidRPr="00645E59">
        <w:rPr>
          <w:rStyle w:val="Nessuno"/>
          <w:rFonts w:ascii="Garamond" w:hAnsi="Garamond"/>
        </w:rPr>
        <w:t xml:space="preserve"> degustazione di prodotti tipici a cura di </w:t>
      </w:r>
      <w:proofErr w:type="spellStart"/>
      <w:r w:rsidRPr="00645E59">
        <w:rPr>
          <w:rStyle w:val="Nessuno"/>
          <w:rFonts w:ascii="Garamond" w:hAnsi="Garamond"/>
          <w:b/>
          <w:bCs/>
        </w:rPr>
        <w:t>Ameliadoc</w:t>
      </w:r>
      <w:proofErr w:type="spellEnd"/>
      <w:r w:rsidRPr="00645E59">
        <w:rPr>
          <w:rStyle w:val="Nessuno"/>
          <w:rFonts w:ascii="Garamond" w:hAnsi="Garamond"/>
        </w:rPr>
        <w:t>.</w:t>
      </w:r>
      <w:r w:rsidRPr="00645E59">
        <w:rPr>
          <w:rStyle w:val="Nessuno"/>
          <w:rFonts w:ascii="Garamond" w:hAnsi="Garamond"/>
          <w:b/>
          <w:bCs/>
        </w:rPr>
        <w:t xml:space="preserve"> </w:t>
      </w:r>
    </w:p>
    <w:p w14:paraId="5CE0D870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38DC3833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16.30 </w:t>
      </w:r>
      <w:r w:rsidRPr="00645E59">
        <w:rPr>
          <w:rStyle w:val="Nessuno"/>
          <w:rFonts w:ascii="Garamond" w:hAnsi="Garamond"/>
        </w:rPr>
        <w:t xml:space="preserve">– Piazza </w:t>
      </w:r>
      <w:proofErr w:type="spellStart"/>
      <w:r w:rsidRPr="00645E59">
        <w:rPr>
          <w:rStyle w:val="Nessuno"/>
          <w:rFonts w:ascii="Garamond" w:hAnsi="Garamond"/>
        </w:rPr>
        <w:t>Lojali</w:t>
      </w:r>
      <w:proofErr w:type="spellEnd"/>
      <w:r w:rsidRPr="00645E59">
        <w:rPr>
          <w:rStyle w:val="Nessuno"/>
          <w:rFonts w:ascii="Garamond" w:hAnsi="Garamond"/>
        </w:rPr>
        <w:t xml:space="preserve"> – </w:t>
      </w:r>
      <w:r w:rsidRPr="00645E59">
        <w:rPr>
          <w:rStyle w:val="Nessuno"/>
          <w:rFonts w:ascii="Garamond" w:hAnsi="Garamond"/>
          <w:i/>
          <w:iCs/>
        </w:rPr>
        <w:t>Inganni e autoinganni del potere. Tra linguaggio e politica</w:t>
      </w:r>
      <w:r w:rsidRPr="00645E59">
        <w:rPr>
          <w:rStyle w:val="Nessuno"/>
          <w:rFonts w:ascii="Garamond" w:hAnsi="Garamond"/>
        </w:rPr>
        <w:t xml:space="preserve"> – </w:t>
      </w:r>
      <w:r w:rsidRPr="00645E59">
        <w:rPr>
          <w:rStyle w:val="Nessuno"/>
          <w:rFonts w:ascii="Garamond" w:hAnsi="Garamond"/>
          <w:b/>
          <w:bCs/>
        </w:rPr>
        <w:t>Giacomo Marramao</w:t>
      </w:r>
      <w:r w:rsidRPr="00645E59">
        <w:rPr>
          <w:rStyle w:val="Nessuno"/>
          <w:rFonts w:ascii="Garamond" w:hAnsi="Garamond"/>
        </w:rPr>
        <w:t xml:space="preserve"> (filosofo) con </w:t>
      </w:r>
      <w:r w:rsidRPr="00645E59">
        <w:rPr>
          <w:rStyle w:val="Nessuno"/>
          <w:rFonts w:ascii="Garamond" w:hAnsi="Garamond"/>
          <w:b/>
          <w:bCs/>
        </w:rPr>
        <w:t xml:space="preserve">Antonio </w:t>
      </w:r>
      <w:proofErr w:type="spellStart"/>
      <w:r w:rsidRPr="00645E59">
        <w:rPr>
          <w:rStyle w:val="Nessuno"/>
          <w:rFonts w:ascii="Garamond" w:hAnsi="Garamond"/>
          <w:b/>
          <w:bCs/>
        </w:rPr>
        <w:t>Gnoli</w:t>
      </w:r>
      <w:proofErr w:type="spellEnd"/>
      <w:r w:rsidRPr="00645E59">
        <w:rPr>
          <w:rStyle w:val="Nessuno"/>
          <w:rFonts w:ascii="Garamond" w:hAnsi="Garamond"/>
        </w:rPr>
        <w:t xml:space="preserve"> (giornalista). Un dialogo con uno dei maggiori esperti di Machiavelli e del pensiero politico dalla modernità </w:t>
      </w:r>
      <w:proofErr w:type="gramStart"/>
      <w:r w:rsidRPr="00645E59">
        <w:rPr>
          <w:rStyle w:val="Nessuno"/>
          <w:rFonts w:ascii="Garamond" w:hAnsi="Garamond"/>
        </w:rPr>
        <w:t>ad</w:t>
      </w:r>
      <w:proofErr w:type="gramEnd"/>
      <w:r w:rsidRPr="00645E59">
        <w:rPr>
          <w:rStyle w:val="Nessuno"/>
          <w:rFonts w:ascii="Garamond" w:hAnsi="Garamond"/>
        </w:rPr>
        <w:t xml:space="preserve"> oggi, sulle parole del potere e i suoi inevitabili inganni, dall’antichità fino ai più recenti populismi. </w:t>
      </w:r>
    </w:p>
    <w:p w14:paraId="7364CB80" w14:textId="77777777" w:rsidR="0020602B" w:rsidRPr="00645E59" w:rsidRDefault="0020602B" w:rsidP="0020602B">
      <w:pPr>
        <w:spacing w:after="0" w:line="360" w:lineRule="auto"/>
        <w:jc w:val="both"/>
      </w:pPr>
    </w:p>
    <w:p w14:paraId="7CDFD892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18.00 </w:t>
      </w:r>
      <w:r w:rsidRPr="00645E59">
        <w:rPr>
          <w:rStyle w:val="Nessuno"/>
          <w:rFonts w:ascii="Garamond" w:hAnsi="Garamond"/>
        </w:rPr>
        <w:t xml:space="preserve">– Piazza </w:t>
      </w:r>
      <w:proofErr w:type="spellStart"/>
      <w:r w:rsidRPr="00645E59">
        <w:rPr>
          <w:rStyle w:val="Nessuno"/>
          <w:rFonts w:ascii="Garamond" w:hAnsi="Garamond"/>
        </w:rPr>
        <w:t>Lojali</w:t>
      </w:r>
      <w:proofErr w:type="spellEnd"/>
      <w:r w:rsidRPr="00645E59">
        <w:rPr>
          <w:rStyle w:val="Nessuno"/>
          <w:rFonts w:ascii="Garamond" w:hAnsi="Garamond"/>
        </w:rPr>
        <w:t xml:space="preserve"> – </w:t>
      </w:r>
      <w:r w:rsidRPr="00645E59">
        <w:rPr>
          <w:rStyle w:val="Nessuno"/>
          <w:rFonts w:ascii="Garamond" w:hAnsi="Garamond"/>
          <w:i/>
          <w:iCs/>
        </w:rPr>
        <w:t>La parola ritrovata. Dialogo sull’</w:t>
      </w:r>
      <w:proofErr w:type="gramStart"/>
      <w:r w:rsidRPr="00645E59">
        <w:rPr>
          <w:rStyle w:val="Nessuno"/>
          <w:rFonts w:ascii="Garamond" w:hAnsi="Garamond"/>
          <w:i/>
          <w:iCs/>
        </w:rPr>
        <w:t>Umanesimo</w:t>
      </w:r>
      <w:proofErr w:type="gramEnd"/>
      <w:r w:rsidRPr="00645E59">
        <w:rPr>
          <w:rStyle w:val="Nessuno"/>
          <w:rFonts w:ascii="Garamond" w:hAnsi="Garamond"/>
        </w:rPr>
        <w:t xml:space="preserve"> </w:t>
      </w:r>
      <w:r w:rsidRPr="00645E59">
        <w:rPr>
          <w:rStyle w:val="Nessuno"/>
          <w:rFonts w:ascii="Garamond" w:hAnsi="Garamond"/>
          <w:b/>
          <w:bCs/>
        </w:rPr>
        <w:t xml:space="preserve">Massimo Cacciari </w:t>
      </w:r>
      <w:r w:rsidRPr="00645E59">
        <w:rPr>
          <w:rStyle w:val="Nessuno"/>
          <w:rFonts w:ascii="Garamond" w:hAnsi="Garamond"/>
        </w:rPr>
        <w:t xml:space="preserve">(filosofo) </w:t>
      </w:r>
      <w:proofErr w:type="spellStart"/>
      <w:r w:rsidRPr="00645E59">
        <w:rPr>
          <w:rStyle w:val="Nessuno"/>
          <w:rFonts w:ascii="Garamond" w:hAnsi="Garamond"/>
          <w:b/>
          <w:bCs/>
        </w:rPr>
        <w:t>Raphael</w:t>
      </w:r>
      <w:proofErr w:type="spellEnd"/>
      <w:r w:rsidRPr="00645E59">
        <w:rPr>
          <w:rStyle w:val="Nessuno"/>
          <w:rFonts w:ascii="Garamond" w:hAnsi="Garamond"/>
          <w:b/>
          <w:bCs/>
        </w:rPr>
        <w:t xml:space="preserve"> </w:t>
      </w:r>
      <w:proofErr w:type="spellStart"/>
      <w:r w:rsidRPr="00645E59">
        <w:rPr>
          <w:rStyle w:val="Nessuno"/>
          <w:rFonts w:ascii="Garamond" w:hAnsi="Garamond"/>
          <w:b/>
          <w:bCs/>
        </w:rPr>
        <w:t>Ebgi</w:t>
      </w:r>
      <w:proofErr w:type="spellEnd"/>
      <w:r w:rsidRPr="00645E59">
        <w:rPr>
          <w:rStyle w:val="Nessuno"/>
          <w:rFonts w:ascii="Garamond" w:hAnsi="Garamond"/>
        </w:rPr>
        <w:t xml:space="preserve"> (filosofo) con </w:t>
      </w:r>
      <w:r w:rsidRPr="00645E59">
        <w:rPr>
          <w:rStyle w:val="Nessuno"/>
          <w:rFonts w:ascii="Garamond" w:hAnsi="Garamond"/>
          <w:b/>
          <w:bCs/>
        </w:rPr>
        <w:t>Giacomo Petrarca</w:t>
      </w:r>
      <w:r w:rsidRPr="00645E59">
        <w:rPr>
          <w:rStyle w:val="Nessuno"/>
          <w:rFonts w:ascii="Garamond" w:hAnsi="Garamond"/>
        </w:rPr>
        <w:t xml:space="preserve"> sul significato della grande stagione  filosofica e letteraria dell’Umanesimo italiano, a partire dal loro recente libro </w:t>
      </w:r>
      <w:r w:rsidRPr="00645E59">
        <w:rPr>
          <w:rStyle w:val="Nessuno"/>
          <w:rFonts w:ascii="Garamond" w:hAnsi="Garamond"/>
          <w:i/>
          <w:iCs/>
        </w:rPr>
        <w:t xml:space="preserve">Umanisti italiani. Pensiero e destino </w:t>
      </w:r>
      <w:r w:rsidRPr="00645E59">
        <w:rPr>
          <w:rStyle w:val="Nessuno"/>
          <w:rFonts w:ascii="Garamond" w:hAnsi="Garamond"/>
        </w:rPr>
        <w:t>(Einaudi 2016).</w:t>
      </w:r>
    </w:p>
    <w:p w14:paraId="3284489C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b/>
          <w:bCs/>
        </w:rPr>
      </w:pPr>
    </w:p>
    <w:p w14:paraId="17E24DFC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b/>
          <w:bCs/>
        </w:rPr>
      </w:pPr>
      <w:proofErr w:type="gramStart"/>
      <w:r w:rsidRPr="00645E59">
        <w:rPr>
          <w:rStyle w:val="Nessuno"/>
          <w:rFonts w:ascii="Garamond" w:hAnsi="Garamond"/>
          <w:b/>
          <w:bCs/>
        </w:rPr>
        <w:t>ore</w:t>
      </w:r>
      <w:proofErr w:type="gramEnd"/>
      <w:r w:rsidRPr="00645E59">
        <w:rPr>
          <w:rStyle w:val="Nessuno"/>
          <w:rFonts w:ascii="Garamond" w:hAnsi="Garamond"/>
          <w:b/>
          <w:bCs/>
        </w:rPr>
        <w:t xml:space="preserve"> 21.00 </w:t>
      </w:r>
      <w:r w:rsidRPr="00645E59">
        <w:rPr>
          <w:rStyle w:val="Nessuno"/>
          <w:rFonts w:ascii="Garamond" w:hAnsi="Garamond"/>
        </w:rPr>
        <w:t>– Teatro Sociale –</w:t>
      </w:r>
      <w:r w:rsidRPr="00645E59">
        <w:rPr>
          <w:rStyle w:val="Nessuno"/>
          <w:rFonts w:ascii="Garamond" w:hAnsi="Garamond"/>
          <w:b/>
          <w:bCs/>
        </w:rPr>
        <w:t xml:space="preserve"> Romeo e Giulietta di William Shakespeare </w:t>
      </w:r>
      <w:r w:rsidRPr="00645E59">
        <w:rPr>
          <w:rStyle w:val="Nessuno"/>
          <w:rFonts w:ascii="Garamond" w:hAnsi="Garamond"/>
        </w:rPr>
        <w:t>–</w:t>
      </w:r>
      <w:r w:rsidRPr="00645E59">
        <w:rPr>
          <w:rStyle w:val="Nessuno"/>
          <w:rFonts w:ascii="Garamond" w:hAnsi="Garamond"/>
          <w:b/>
          <w:bCs/>
        </w:rPr>
        <w:t xml:space="preserve"> </w:t>
      </w:r>
      <w:r w:rsidRPr="00645E59">
        <w:rPr>
          <w:rFonts w:ascii="Garamond" w:hAnsi="Garamond"/>
        </w:rPr>
        <w:t xml:space="preserve">compagnia teatrale </w:t>
      </w:r>
      <w:proofErr w:type="spellStart"/>
      <w:r w:rsidRPr="00645E59">
        <w:rPr>
          <w:rFonts w:ascii="Garamond" w:hAnsi="Garamond"/>
        </w:rPr>
        <w:t>BezoarT</w:t>
      </w:r>
      <w:proofErr w:type="spellEnd"/>
      <w:r w:rsidRPr="00645E59">
        <w:rPr>
          <w:rFonts w:ascii="Garamond" w:hAnsi="Garamond"/>
        </w:rPr>
        <w:t xml:space="preserve">, regia di Davide </w:t>
      </w:r>
      <w:proofErr w:type="spellStart"/>
      <w:r w:rsidRPr="00645E59">
        <w:rPr>
          <w:rFonts w:ascii="Garamond" w:hAnsi="Garamond"/>
        </w:rPr>
        <w:t>Gasparro</w:t>
      </w:r>
      <w:proofErr w:type="spellEnd"/>
      <w:r w:rsidRPr="00645E59">
        <w:rPr>
          <w:rFonts w:ascii="Garamond" w:hAnsi="Garamond"/>
        </w:rPr>
        <w:t>. In collaborazione con il Piccolo Festival Teatrale di Bagnara di Romagna.</w:t>
      </w:r>
    </w:p>
    <w:p w14:paraId="5FD670B2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b/>
          <w:bCs/>
        </w:rPr>
      </w:pPr>
      <w:bookmarkStart w:id="0" w:name="_GoBack"/>
      <w:bookmarkEnd w:id="0"/>
    </w:p>
    <w:p w14:paraId="40AE46B0" w14:textId="77777777" w:rsidR="0020602B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b/>
          <w:bCs/>
        </w:rPr>
      </w:pPr>
    </w:p>
    <w:p w14:paraId="78DAA899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  <w:b/>
          <w:bCs/>
        </w:rPr>
      </w:pPr>
    </w:p>
    <w:p w14:paraId="7782ED8A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  <w:b/>
          <w:bCs/>
        </w:rPr>
      </w:pPr>
      <w:r w:rsidRPr="00645E59">
        <w:rPr>
          <w:rStyle w:val="Nessuno"/>
          <w:rFonts w:ascii="Garamond" w:hAnsi="Garamond"/>
          <w:b/>
          <w:bCs/>
        </w:rPr>
        <w:t xml:space="preserve">Eventi collaterali: </w:t>
      </w:r>
    </w:p>
    <w:p w14:paraId="74DFBFFD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r w:rsidRPr="00645E59">
        <w:rPr>
          <w:rStyle w:val="Nessuno"/>
          <w:rFonts w:ascii="Garamond" w:hAnsi="Garamond"/>
        </w:rPr>
        <w:t xml:space="preserve">Esposizione artistica presso “L’Atelier del Ciclope” – </w:t>
      </w:r>
      <w:r w:rsidRPr="00645E59">
        <w:rPr>
          <w:rStyle w:val="Nessuno"/>
          <w:rFonts w:ascii="Garamond" w:hAnsi="Garamond"/>
          <w:b/>
          <w:bCs/>
        </w:rPr>
        <w:t xml:space="preserve">Alessandro </w:t>
      </w:r>
      <w:proofErr w:type="spellStart"/>
      <w:r w:rsidRPr="00645E59">
        <w:rPr>
          <w:rStyle w:val="Nessuno"/>
          <w:rFonts w:ascii="Garamond" w:hAnsi="Garamond"/>
          <w:b/>
          <w:bCs/>
        </w:rPr>
        <w:t>Prayer</w:t>
      </w:r>
      <w:proofErr w:type="spellEnd"/>
      <w:r w:rsidRPr="00645E59">
        <w:rPr>
          <w:rStyle w:val="Nessuno"/>
          <w:rFonts w:ascii="Garamond" w:hAnsi="Garamond"/>
          <w:b/>
          <w:bCs/>
        </w:rPr>
        <w:t xml:space="preserve"> </w:t>
      </w:r>
    </w:p>
    <w:p w14:paraId="46D54CAA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r w:rsidRPr="00645E59">
        <w:rPr>
          <w:rStyle w:val="Nessuno"/>
          <w:rFonts w:ascii="Garamond" w:hAnsi="Garamond"/>
        </w:rPr>
        <w:t>Laboratori per i bambini presso il Museo Archeologico</w:t>
      </w:r>
    </w:p>
    <w:p w14:paraId="7FEAE40E" w14:textId="77777777" w:rsidR="0020602B" w:rsidRPr="00645E59" w:rsidRDefault="0020602B" w:rsidP="0020602B">
      <w:pPr>
        <w:spacing w:after="0" w:line="360" w:lineRule="auto"/>
        <w:jc w:val="both"/>
        <w:rPr>
          <w:rStyle w:val="Nessuno"/>
          <w:rFonts w:ascii="Garamond" w:eastAsia="Garamond" w:hAnsi="Garamond" w:cs="Garamond"/>
        </w:rPr>
      </w:pPr>
      <w:r w:rsidRPr="00645E59">
        <w:rPr>
          <w:rStyle w:val="Nessuno"/>
          <w:rFonts w:ascii="Garamond" w:hAnsi="Garamond"/>
        </w:rPr>
        <w:t xml:space="preserve">Mostra fotografica presso “Il Granaio” </w:t>
      </w:r>
    </w:p>
    <w:p w14:paraId="713BE62B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21F9EDD8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0C263271" w14:textId="77777777" w:rsidR="0020602B" w:rsidRPr="00645E59" w:rsidRDefault="0020602B" w:rsidP="0020602B">
      <w:pPr>
        <w:spacing w:after="0" w:line="360" w:lineRule="auto"/>
        <w:jc w:val="both"/>
        <w:rPr>
          <w:rFonts w:ascii="Garamond" w:eastAsia="Garamond" w:hAnsi="Garamond" w:cs="Garamond"/>
        </w:rPr>
      </w:pPr>
    </w:p>
    <w:p w14:paraId="3069CAA8" w14:textId="77777777" w:rsidR="0020602B" w:rsidRPr="00645E59" w:rsidRDefault="0020602B" w:rsidP="0020602B">
      <w:pPr>
        <w:spacing w:after="0"/>
        <w:jc w:val="both"/>
        <w:rPr>
          <w:rStyle w:val="Nessuno"/>
          <w:rFonts w:ascii="Garamond" w:eastAsia="Garamond" w:hAnsi="Garamond" w:cs="Garamond"/>
          <w:lang w:val="en-US"/>
        </w:rPr>
      </w:pPr>
    </w:p>
    <w:p w14:paraId="65904BF2" w14:textId="77777777" w:rsidR="00EF54DE" w:rsidRDefault="00EF54DE"/>
    <w:sectPr w:rsidR="00EF54DE" w:rsidSect="00EF5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85776" w14:textId="77777777" w:rsidR="005750D0" w:rsidRDefault="005750D0" w:rsidP="00EF54DE">
      <w:pPr>
        <w:spacing w:after="0" w:line="240" w:lineRule="auto"/>
      </w:pPr>
      <w:r>
        <w:separator/>
      </w:r>
    </w:p>
  </w:endnote>
  <w:endnote w:type="continuationSeparator" w:id="0">
    <w:p w14:paraId="3EA3B3C0" w14:textId="77777777" w:rsidR="005750D0" w:rsidRDefault="005750D0" w:rsidP="00EF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F78CE2" w14:textId="77777777" w:rsidR="00EF54DE" w:rsidRDefault="00EF54D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9BB8BC" w14:textId="77777777" w:rsidR="00EF54DE" w:rsidRDefault="00EF54D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7F7DCA" w14:textId="77777777" w:rsidR="00EF54DE" w:rsidRDefault="00EF54D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E769A" w14:textId="77777777" w:rsidR="005750D0" w:rsidRDefault="005750D0" w:rsidP="00EF54DE">
      <w:pPr>
        <w:spacing w:after="0" w:line="240" w:lineRule="auto"/>
      </w:pPr>
      <w:r>
        <w:separator/>
      </w:r>
    </w:p>
  </w:footnote>
  <w:footnote w:type="continuationSeparator" w:id="0">
    <w:p w14:paraId="0EA991C4" w14:textId="77777777" w:rsidR="005750D0" w:rsidRDefault="005750D0" w:rsidP="00EF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656236" w14:textId="77777777" w:rsidR="00EF54DE" w:rsidRDefault="0020602B">
    <w:pPr>
      <w:pStyle w:val="Intestazione"/>
    </w:pPr>
    <w:r>
      <w:rPr>
        <w:lang w:eastAsia="it-IT"/>
      </w:rPr>
      <w:pict w14:anchorId="4224D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>
          <v:imagedata r:id="rId1" o:title="dati carta intesta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EA61EA" w14:textId="77777777" w:rsidR="00EF54DE" w:rsidRDefault="0020602B">
    <w:pPr>
      <w:pStyle w:val="Intestazione"/>
    </w:pPr>
    <w:r>
      <w:rPr>
        <w:lang w:eastAsia="it-IT"/>
      </w:rPr>
      <w:pict w14:anchorId="196EC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>
          <v:imagedata r:id="rId1" o:title="dati carta intesta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D2D58A" w14:textId="77777777" w:rsidR="00EF54DE" w:rsidRDefault="0020602B">
    <w:pPr>
      <w:pStyle w:val="Intestazione"/>
    </w:pPr>
    <w:r>
      <w:rPr>
        <w:lang w:eastAsia="it-IT"/>
      </w:rPr>
      <w:pict w14:anchorId="49A50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>
          <v:imagedata r:id="rId1" o:title="dati carta intesta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A4A40AB"/>
    <w:rsid w:val="001642BD"/>
    <w:rsid w:val="0020602B"/>
    <w:rsid w:val="002E59F9"/>
    <w:rsid w:val="003C376C"/>
    <w:rsid w:val="005750D0"/>
    <w:rsid w:val="00EE5836"/>
    <w:rsid w:val="00EF54DE"/>
    <w:rsid w:val="00FC7C8C"/>
    <w:rsid w:val="3A4A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6ADE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4DE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rsid w:val="00EF54D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EF5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EF54DE"/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EF54DE"/>
  </w:style>
  <w:style w:type="character" w:customStyle="1" w:styleId="Nessuno">
    <w:name w:val="Nessuno"/>
    <w:rsid w:val="002060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e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\Users\user\Downloads\templeate.dotx</Template>
  <TotalTime>5</TotalTime>
  <Pages>3</Pages>
  <Words>740</Words>
  <Characters>4218</Characters>
  <Application>Microsoft Macintosh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Ilaria</cp:lastModifiedBy>
  <cp:revision>4</cp:revision>
  <dcterms:created xsi:type="dcterms:W3CDTF">2017-04-28T16:36:00Z</dcterms:created>
  <dcterms:modified xsi:type="dcterms:W3CDTF">2017-05-17T15:02:00Z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